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51591" w14:textId="77777777" w:rsidR="008920B6" w:rsidRPr="008920B6" w:rsidRDefault="008920B6" w:rsidP="008920B6">
      <w:pPr>
        <w:spacing w:line="288" w:lineRule="atLeast"/>
        <w:jc w:val="center"/>
        <w:rPr>
          <w:rFonts w:ascii="papyrus-bold" w:eastAsia="Times New Roman" w:hAnsi="papyrus-bold" w:cs="Times New Roman"/>
          <w:color w:val="482020"/>
          <w:sz w:val="45"/>
          <w:szCs w:val="45"/>
          <w:lang w:eastAsia="es-AR"/>
        </w:rPr>
      </w:pPr>
      <w:r w:rsidRPr="008920B6">
        <w:rPr>
          <w:rFonts w:ascii="papyrus-bold" w:eastAsia="Times New Roman" w:hAnsi="papyrus-bold" w:cs="Times New Roman"/>
          <w:color w:val="482020"/>
          <w:sz w:val="45"/>
          <w:szCs w:val="45"/>
          <w:lang w:eastAsia="es-AR"/>
        </w:rPr>
        <w:fldChar w:fldCharType="begin"/>
      </w:r>
      <w:r w:rsidRPr="008920B6">
        <w:rPr>
          <w:rFonts w:ascii="papyrus-bold" w:eastAsia="Times New Roman" w:hAnsi="papyrus-bold" w:cs="Times New Roman"/>
          <w:color w:val="482020"/>
          <w:sz w:val="45"/>
          <w:szCs w:val="45"/>
          <w:lang w:eastAsia="es-AR"/>
        </w:rPr>
        <w:instrText xml:space="preserve"> HYPERLINK "https://ww3.tlig.org/en/?page_id=190598" </w:instrText>
      </w:r>
      <w:r w:rsidRPr="008920B6">
        <w:rPr>
          <w:rFonts w:ascii="papyrus-bold" w:eastAsia="Times New Roman" w:hAnsi="papyrus-bold" w:cs="Times New Roman"/>
          <w:color w:val="482020"/>
          <w:sz w:val="45"/>
          <w:szCs w:val="45"/>
          <w:lang w:eastAsia="es-AR"/>
        </w:rPr>
        <w:fldChar w:fldCharType="separate"/>
      </w:r>
      <w:r w:rsidRPr="008920B6">
        <w:rPr>
          <w:rFonts w:ascii="papyrus-bold" w:eastAsia="Times New Roman" w:hAnsi="papyrus-bold" w:cs="Times New Roman"/>
          <w:color w:val="0000FF"/>
          <w:sz w:val="45"/>
          <w:szCs w:val="45"/>
          <w:u w:val="single"/>
          <w:lang w:eastAsia="es-AR"/>
        </w:rPr>
        <w:t xml:space="preserve">Arzobispo Jeremías </w:t>
      </w:r>
      <w:proofErr w:type="spellStart"/>
      <w:r w:rsidRPr="008920B6">
        <w:rPr>
          <w:rFonts w:ascii="papyrus-bold" w:eastAsia="Times New Roman" w:hAnsi="papyrus-bold" w:cs="Times New Roman"/>
          <w:color w:val="0000FF"/>
          <w:sz w:val="45"/>
          <w:szCs w:val="45"/>
          <w:u w:val="single"/>
          <w:lang w:eastAsia="es-AR"/>
        </w:rPr>
        <w:t>Ferens</w:t>
      </w:r>
      <w:proofErr w:type="spellEnd"/>
      <w:r w:rsidRPr="008920B6">
        <w:rPr>
          <w:rFonts w:ascii="papyrus-bold" w:eastAsia="Times New Roman" w:hAnsi="papyrus-bold" w:cs="Times New Roman"/>
          <w:color w:val="482020"/>
          <w:sz w:val="45"/>
          <w:szCs w:val="45"/>
          <w:lang w:eastAsia="es-AR"/>
        </w:rPr>
        <w:fldChar w:fldCharType="end"/>
      </w:r>
    </w:p>
    <w:p w14:paraId="7FC91D89" w14:textId="2A209752"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b/>
          <w:bCs/>
          <w:sz w:val="27"/>
          <w:szCs w:val="27"/>
          <w:lang w:eastAsia="es-AR"/>
        </w:rPr>
        <w:t>LA MISERICORDIA DE DIOS NOS UNE EN UNIDAD</w:t>
      </w:r>
      <w:r>
        <w:rPr>
          <w:rFonts w:ascii="Lato" w:eastAsia="Times New Roman" w:hAnsi="Lato" w:cs="Times New Roman"/>
          <w:b/>
          <w:bCs/>
          <w:sz w:val="27"/>
          <w:szCs w:val="27"/>
          <w:lang w:eastAsia="es-AR"/>
        </w:rPr>
        <w:t>,</w:t>
      </w:r>
      <w:r w:rsidRPr="008920B6">
        <w:rPr>
          <w:rFonts w:ascii="Lato" w:eastAsia="Times New Roman" w:hAnsi="Lato" w:cs="Times New Roman"/>
          <w:b/>
          <w:bCs/>
          <w:sz w:val="27"/>
          <w:szCs w:val="27"/>
          <w:lang w:eastAsia="es-AR"/>
        </w:rPr>
        <w:t> PARA ADORAR Y EXALTAR A DIOS</w:t>
      </w:r>
      <w:r w:rsidRPr="008920B6">
        <w:rPr>
          <w:rFonts w:ascii="Lato" w:eastAsia="Times New Roman" w:hAnsi="Lato" w:cs="Times New Roman"/>
          <w:sz w:val="27"/>
          <w:szCs w:val="27"/>
          <w:lang w:eastAsia="es-AR"/>
        </w:rPr>
        <w:t>                                    </w:t>
      </w:r>
    </w:p>
    <w:p w14:paraId="617F0402"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i/>
          <w:iCs/>
          <w:sz w:val="27"/>
          <w:szCs w:val="27"/>
          <w:lang w:eastAsia="es-AR"/>
        </w:rPr>
        <w:t>“Venid a mí todos los que estáis cansados ​​y agobiados, y yo os haré descansar”. </w:t>
      </w:r>
      <w:r w:rsidRPr="008920B6">
        <w:rPr>
          <w:rFonts w:ascii="Lato" w:eastAsia="Times New Roman" w:hAnsi="Lato" w:cs="Times New Roman"/>
          <w:sz w:val="27"/>
          <w:szCs w:val="27"/>
          <w:lang w:eastAsia="es-AR"/>
        </w:rPr>
        <w:t>(Mt 11:28). Esta invitación de nuestro Señor y Salvador resuena en todas las enseñanzas y obras de Dios reveladas en las Sagradas Escrituras. ¿Quién mejor puede dar testimonio de la misericordia de Dios sino aquellos que aceptaron su llamado o simplemente fueron impactados por la gracia de su amor por la humanidad? Sucede a menudo que los fieles en Cristo, que experimentan la misericordia unificadora de Dios, cuando se encuentran por primera vez en su vida con personas de ideas afines, declaran con gran alegría en el Señor: “Parece que nos conocemos desde hace mucho tiempo”. ¡mucho tiempo!" El sentimiento de ser hermanos y hermanas es fruto de la misericordia divina, porque es común a todos los cristianos experimentar que la misericordia de Dios nos une en la unidad, para que podamos adorarlo y exaltarlo.</w:t>
      </w:r>
    </w:p>
    <w:p w14:paraId="60C9A8A7"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Invito al lector/oyente a dar un breve paseo conmigo por las Sagradas Escrituras, que son la principal fuente de revelación de la misericordia divina.</w:t>
      </w:r>
    </w:p>
    <w:p w14:paraId="3357E609"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 xml:space="preserve">Los textos bíblicos, tácita o explícitamente, en casi todas las </w:t>
      </w:r>
      <w:proofErr w:type="spellStart"/>
      <w:r w:rsidRPr="008920B6">
        <w:rPr>
          <w:rFonts w:ascii="Lato" w:eastAsia="Times New Roman" w:hAnsi="Lato" w:cs="Times New Roman"/>
          <w:sz w:val="27"/>
          <w:szCs w:val="27"/>
          <w:lang w:eastAsia="es-AR"/>
        </w:rPr>
        <w:t>perícopas</w:t>
      </w:r>
      <w:proofErr w:type="spellEnd"/>
      <w:r w:rsidRPr="008920B6">
        <w:rPr>
          <w:rFonts w:ascii="Lato" w:eastAsia="Times New Roman" w:hAnsi="Lato" w:cs="Times New Roman"/>
          <w:sz w:val="27"/>
          <w:szCs w:val="27"/>
          <w:lang w:eastAsia="es-AR"/>
        </w:rPr>
        <w:t xml:space="preserve"> revelan a Dios misericordioso y amigo de la humanidad; lleno de deseo por el bienestar y la salvación de la humanidad. Esta verdad está bíblicamente centralizada en la acción y las palabras de Jesús, quien declaró: </w:t>
      </w:r>
      <w:r w:rsidRPr="008920B6">
        <w:rPr>
          <w:rFonts w:ascii="Lato" w:eastAsia="Times New Roman" w:hAnsi="Lato" w:cs="Times New Roman"/>
          <w:i/>
          <w:iCs/>
          <w:sz w:val="27"/>
          <w:szCs w:val="27"/>
          <w:lang w:eastAsia="es-AR"/>
        </w:rPr>
        <w:t>“Porque tanto amó Dios al mundo que dio a su único Hijo, para que todo aquel que en él cree no perezca, sino que tenga vida eterna. Porque Dios no envió a su Hijo al mundo para condenar al mundo, sino para salvarlo por él”. </w:t>
      </w:r>
      <w:r w:rsidRPr="008920B6">
        <w:rPr>
          <w:rFonts w:ascii="Lato" w:eastAsia="Times New Roman" w:hAnsi="Lato" w:cs="Times New Roman"/>
          <w:sz w:val="27"/>
          <w:szCs w:val="27"/>
          <w:lang w:eastAsia="es-AR"/>
        </w:rPr>
        <w:t>(Juan 3:16-17).</w:t>
      </w:r>
    </w:p>
    <w:p w14:paraId="4E20B92A"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En el Libro de las Lamentaciones (3:22-23) el profeta Jeremías deja clara su experiencia: </w:t>
      </w:r>
      <w:r w:rsidRPr="008920B6">
        <w:rPr>
          <w:rFonts w:ascii="Lato" w:eastAsia="Times New Roman" w:hAnsi="Lato" w:cs="Times New Roman"/>
          <w:i/>
          <w:iCs/>
          <w:sz w:val="27"/>
          <w:szCs w:val="27"/>
          <w:lang w:eastAsia="es-AR"/>
        </w:rPr>
        <w:t>“Por el gran amor del Señor no somos consumidos, porque sus misericordias nunca fallan. Son nuevos cada mañana; grande es tu fidelidad”.</w:t>
      </w:r>
    </w:p>
    <w:p w14:paraId="586C6E8D" w14:textId="7A287C8E"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 xml:space="preserve">Por su infinita misericordia Dios, que es Trascendente –El Altísimo–, también está presente al alcance del ser humano en todo lugar y situación. Todos los que se vuelven o son encontrados por Él lo descubren como el “Amor” manifestado en obras y palabras </w:t>
      </w:r>
      <w:r w:rsidRPr="008920B6">
        <w:rPr>
          <w:rFonts w:ascii="Lato" w:eastAsia="Times New Roman" w:hAnsi="Lato" w:cs="Times New Roman"/>
          <w:sz w:val="27"/>
          <w:szCs w:val="27"/>
          <w:lang w:eastAsia="es-AR"/>
        </w:rPr>
        <w:lastRenderedPageBreak/>
        <w:t>maravillosas, desde la creación hasta la eternidad. Percibimos el eco de su misericordia en el don de la vida, en el adorno del ser humano a imagen y semejanza de Dios (</w:t>
      </w:r>
      <w:proofErr w:type="spellStart"/>
      <w:r w:rsidRPr="008920B6">
        <w:rPr>
          <w:rFonts w:ascii="Lato" w:eastAsia="Times New Roman" w:hAnsi="Lato" w:cs="Times New Roman"/>
          <w:sz w:val="27"/>
          <w:szCs w:val="27"/>
          <w:lang w:eastAsia="es-AR"/>
        </w:rPr>
        <w:t>Gn</w:t>
      </w:r>
      <w:proofErr w:type="spellEnd"/>
      <w:r w:rsidRPr="008920B6">
        <w:rPr>
          <w:rFonts w:ascii="Lato" w:eastAsia="Times New Roman" w:hAnsi="Lato" w:cs="Times New Roman"/>
          <w:sz w:val="27"/>
          <w:szCs w:val="27"/>
          <w:lang w:eastAsia="es-AR"/>
        </w:rPr>
        <w:t xml:space="preserve"> 1,26-28), en los innumerables dones, en todas sus obras y palabras. Cada milagro o curación realizada por Jesús es una prueba concreta de su divina misericordia manifestada a una humanidad necesitada de salvación. Y cada Mandamiento o enseñanza divina nos conduce a ese </w:t>
      </w:r>
      <w:r w:rsidRPr="008920B6">
        <w:rPr>
          <w:rFonts w:ascii="Lato" w:eastAsia="Times New Roman" w:hAnsi="Lato" w:cs="Times New Roman"/>
          <w:i/>
          <w:iCs/>
          <w:sz w:val="27"/>
          <w:szCs w:val="27"/>
          <w:lang w:eastAsia="es-AR"/>
        </w:rPr>
        <w:t>“Camino”</w:t>
      </w:r>
      <w:r w:rsidRPr="008920B6">
        <w:rPr>
          <w:rFonts w:ascii="Lato" w:eastAsia="Times New Roman" w:hAnsi="Lato" w:cs="Times New Roman"/>
          <w:sz w:val="27"/>
          <w:szCs w:val="27"/>
          <w:lang w:eastAsia="es-AR"/>
        </w:rPr>
        <w:t> bueno que es Él mismo (</w:t>
      </w:r>
      <w:proofErr w:type="spellStart"/>
      <w:r w:rsidRPr="008920B6">
        <w:rPr>
          <w:rFonts w:ascii="Lato" w:eastAsia="Times New Roman" w:hAnsi="Lato" w:cs="Times New Roman"/>
          <w:sz w:val="27"/>
          <w:szCs w:val="27"/>
          <w:lang w:eastAsia="es-AR"/>
        </w:rPr>
        <w:t>Jn</w:t>
      </w:r>
      <w:proofErr w:type="spellEnd"/>
      <w:r w:rsidRPr="008920B6">
        <w:rPr>
          <w:rFonts w:ascii="Lato" w:eastAsia="Times New Roman" w:hAnsi="Lato" w:cs="Times New Roman"/>
          <w:sz w:val="27"/>
          <w:szCs w:val="27"/>
          <w:lang w:eastAsia="es-AR"/>
        </w:rPr>
        <w:t xml:space="preserve"> 14,6), en el que también lo descubrimos como </w:t>
      </w:r>
      <w:r w:rsidRPr="008920B6">
        <w:rPr>
          <w:rFonts w:ascii="Lato" w:eastAsia="Times New Roman" w:hAnsi="Lato" w:cs="Times New Roman"/>
          <w:i/>
          <w:iCs/>
          <w:sz w:val="27"/>
          <w:szCs w:val="27"/>
          <w:lang w:eastAsia="es-AR"/>
        </w:rPr>
        <w:t>“la verdad y la vida</w:t>
      </w:r>
      <w:proofErr w:type="gramStart"/>
      <w:r w:rsidRPr="008920B6">
        <w:rPr>
          <w:rFonts w:ascii="Lato" w:eastAsia="Times New Roman" w:hAnsi="Lato" w:cs="Times New Roman"/>
          <w:i/>
          <w:iCs/>
          <w:sz w:val="27"/>
          <w:szCs w:val="27"/>
          <w:lang w:eastAsia="es-AR"/>
        </w:rPr>
        <w:t>”</w:t>
      </w:r>
      <w:r w:rsidRPr="008920B6">
        <w:rPr>
          <w:rFonts w:ascii="Lato" w:eastAsia="Times New Roman" w:hAnsi="Lato" w:cs="Times New Roman"/>
          <w:sz w:val="27"/>
          <w:szCs w:val="27"/>
          <w:lang w:eastAsia="es-AR"/>
        </w:rPr>
        <w:t> ,</w:t>
      </w:r>
      <w:proofErr w:type="gramEnd"/>
      <w:r w:rsidRPr="008920B6">
        <w:rPr>
          <w:rFonts w:ascii="Lato" w:eastAsia="Times New Roman" w:hAnsi="Lato" w:cs="Times New Roman"/>
          <w:sz w:val="27"/>
          <w:szCs w:val="27"/>
          <w:lang w:eastAsia="es-AR"/>
        </w:rPr>
        <w:t xml:space="preserve"> es decir, como fuente eterna de salvación, misericordia vivificante y reconciliadora.</w:t>
      </w:r>
    </w:p>
    <w:p w14:paraId="52D9FF72"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Vemos la generosa misericordia de Dios revelada figurativamente en la acción del buen samaritano (</w:t>
      </w:r>
      <w:proofErr w:type="spellStart"/>
      <w:r w:rsidRPr="008920B6">
        <w:rPr>
          <w:rFonts w:ascii="Lato" w:eastAsia="Times New Roman" w:hAnsi="Lato" w:cs="Times New Roman"/>
          <w:sz w:val="27"/>
          <w:szCs w:val="27"/>
          <w:lang w:eastAsia="es-AR"/>
        </w:rPr>
        <w:t>Lc</w:t>
      </w:r>
      <w:proofErr w:type="spellEnd"/>
      <w:r w:rsidRPr="008920B6">
        <w:rPr>
          <w:rFonts w:ascii="Lato" w:eastAsia="Times New Roman" w:hAnsi="Lato" w:cs="Times New Roman"/>
          <w:sz w:val="27"/>
          <w:szCs w:val="27"/>
          <w:lang w:eastAsia="es-AR"/>
        </w:rPr>
        <w:t xml:space="preserve"> 10,25-37) que cura las heridas del hombre que cayó en manos de los ladrones. Hace que los heridos superen las consecuencias del pecado.</w:t>
      </w:r>
    </w:p>
    <w:p w14:paraId="1029ABA8"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La misma bondad de Dios se revela en la actitud del padre misericordioso (</w:t>
      </w:r>
      <w:proofErr w:type="spellStart"/>
      <w:r w:rsidRPr="008920B6">
        <w:rPr>
          <w:rFonts w:ascii="Lato" w:eastAsia="Times New Roman" w:hAnsi="Lato" w:cs="Times New Roman"/>
          <w:sz w:val="27"/>
          <w:szCs w:val="27"/>
          <w:lang w:eastAsia="es-AR"/>
        </w:rPr>
        <w:t>Lc</w:t>
      </w:r>
      <w:proofErr w:type="spellEnd"/>
      <w:r w:rsidRPr="008920B6">
        <w:rPr>
          <w:rFonts w:ascii="Lato" w:eastAsia="Times New Roman" w:hAnsi="Lato" w:cs="Times New Roman"/>
          <w:sz w:val="27"/>
          <w:szCs w:val="27"/>
          <w:lang w:eastAsia="es-AR"/>
        </w:rPr>
        <w:t xml:space="preserve"> 15,11-32) que acoge al hijo pródigo y restablece la unidad de la familia, incluido el hijo mayor que hasta entonces, por su ceguera espiritual, vivía como un simple sirviente en la casa de su padre.</w:t>
      </w:r>
    </w:p>
    <w:p w14:paraId="29AB0D72"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El publicano (</w:t>
      </w:r>
      <w:proofErr w:type="spellStart"/>
      <w:r w:rsidRPr="008920B6">
        <w:rPr>
          <w:rFonts w:ascii="Lato" w:eastAsia="Times New Roman" w:hAnsi="Lato" w:cs="Times New Roman"/>
          <w:sz w:val="27"/>
          <w:szCs w:val="27"/>
          <w:lang w:eastAsia="es-AR"/>
        </w:rPr>
        <w:t>Lc</w:t>
      </w:r>
      <w:proofErr w:type="spellEnd"/>
      <w:r w:rsidRPr="008920B6">
        <w:rPr>
          <w:rFonts w:ascii="Lato" w:eastAsia="Times New Roman" w:hAnsi="Lato" w:cs="Times New Roman"/>
          <w:sz w:val="27"/>
          <w:szCs w:val="27"/>
          <w:lang w:eastAsia="es-AR"/>
        </w:rPr>
        <w:t xml:space="preserve"> 18,9-17), arrepentido de sus pecados, reconciliado con Dios, se dispuso a vivir en unidad fraterna después de descubrir el valor inefable de la bondad misericordiosa y divina que perdona y justifica.</w:t>
      </w:r>
    </w:p>
    <w:p w14:paraId="222F97D9"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 xml:space="preserve">Los dos endemoniados </w:t>
      </w:r>
      <w:proofErr w:type="spellStart"/>
      <w:r w:rsidRPr="008920B6">
        <w:rPr>
          <w:rFonts w:ascii="Lato" w:eastAsia="Times New Roman" w:hAnsi="Lato" w:cs="Times New Roman"/>
          <w:sz w:val="27"/>
          <w:szCs w:val="27"/>
          <w:lang w:eastAsia="es-AR"/>
        </w:rPr>
        <w:t>gadarenos</w:t>
      </w:r>
      <w:proofErr w:type="spellEnd"/>
      <w:r w:rsidRPr="008920B6">
        <w:rPr>
          <w:rFonts w:ascii="Lato" w:eastAsia="Times New Roman" w:hAnsi="Lato" w:cs="Times New Roman"/>
          <w:sz w:val="27"/>
          <w:szCs w:val="27"/>
          <w:lang w:eastAsia="es-AR"/>
        </w:rPr>
        <w:t xml:space="preserve"> (Mt 8,28-34), bajo la acción de los demonios, eran tan feroces, tan antipáticos y antisociales, que nadie se atrevía a pasar por el camino donde vivían, en los sepulcros. Pero después de ser desatados por la poderosa misericordia de Dios, fueron liberados de cualquier obstáculo para vivir en unidad con sus vecinos y adorar y exaltar al Señor con ellos.</w:t>
      </w:r>
    </w:p>
    <w:p w14:paraId="16E1139C"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En el encuentro con la mujer samaritana (</w:t>
      </w:r>
      <w:proofErr w:type="spellStart"/>
      <w:r w:rsidRPr="008920B6">
        <w:rPr>
          <w:rFonts w:ascii="Lato" w:eastAsia="Times New Roman" w:hAnsi="Lato" w:cs="Times New Roman"/>
          <w:sz w:val="27"/>
          <w:szCs w:val="27"/>
          <w:lang w:eastAsia="es-AR"/>
        </w:rPr>
        <w:t>Jn</w:t>
      </w:r>
      <w:proofErr w:type="spellEnd"/>
      <w:r w:rsidRPr="008920B6">
        <w:rPr>
          <w:rFonts w:ascii="Lato" w:eastAsia="Times New Roman" w:hAnsi="Lato" w:cs="Times New Roman"/>
          <w:sz w:val="27"/>
          <w:szCs w:val="27"/>
          <w:lang w:eastAsia="es-AR"/>
        </w:rPr>
        <w:t xml:space="preserve"> 4,7-42) junto al pozo de Jacob, Jesús encuentra una manera sencilla de derribar barreras religiosas, culturales y de otro tipo para hacer que la misericordia divina prevalezca sobre todos los motivos humanos. Simplemente le pide un poco de agua, abriendo así un diálogo que llevó a esa mujer a descubrir toda su verdad personal y a tener el privilegio de conocer al Mesías. Al principio, ella entra en escena simplemente como “una mujer samaritana”, pero luego emerge de este diálogo misericordioso como alguien que conocía la Fuente del “Agua Viva”, consciente de ser buscada por el Padre para hacerla adoradora de Dios “en Espíritu y Verdad”. Transformada por la misericordia de Dios, se convierte en una </w:t>
      </w:r>
      <w:r w:rsidRPr="008920B6">
        <w:rPr>
          <w:rFonts w:ascii="Lato" w:eastAsia="Times New Roman" w:hAnsi="Lato" w:cs="Times New Roman"/>
          <w:sz w:val="27"/>
          <w:szCs w:val="27"/>
          <w:lang w:eastAsia="es-AR"/>
        </w:rPr>
        <w:lastRenderedPageBreak/>
        <w:t>evangelizadora capaz de atraer a todos los habitantes de ese pueblo para acercarse a Jesús y creer en Él.</w:t>
      </w:r>
    </w:p>
    <w:p w14:paraId="53BA0EDA"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La misericordia divina de Jesús transformó radicalmente la vida del publicano Zaqueo (</w:t>
      </w:r>
      <w:proofErr w:type="spellStart"/>
      <w:r w:rsidRPr="008920B6">
        <w:rPr>
          <w:rFonts w:ascii="Lato" w:eastAsia="Times New Roman" w:hAnsi="Lato" w:cs="Times New Roman"/>
          <w:sz w:val="27"/>
          <w:szCs w:val="27"/>
          <w:lang w:eastAsia="es-AR"/>
        </w:rPr>
        <w:t>Lc</w:t>
      </w:r>
      <w:proofErr w:type="spellEnd"/>
      <w:r w:rsidRPr="008920B6">
        <w:rPr>
          <w:rFonts w:ascii="Lato" w:eastAsia="Times New Roman" w:hAnsi="Lato" w:cs="Times New Roman"/>
          <w:sz w:val="27"/>
          <w:szCs w:val="27"/>
          <w:lang w:eastAsia="es-AR"/>
        </w:rPr>
        <w:t xml:space="preserve"> 19,1-10). Para este hombre bajito y pecador, la curiosidad por ver a Jesús resultó en la suerte de recibir en su casa al Creador del perdón y beneficiarse de la oportunidad de realizar un verdadero proceso de conversión. Analizó y reconoció sus propios errores pasados ​​y prometió corregirse, ayudar y compensar a quienes había perjudicado. Por tanto, se produce también la reconciliación, que es condición indispensable para la unidad en Cristo.</w:t>
      </w:r>
    </w:p>
    <w:p w14:paraId="23D8B077"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Seguramente la manifestación más alta y preciosa de la misericordia de Dios está en la obra de salvación realizada por el Hijo Eterno, Nuestro Señor Jesucristo. </w:t>
      </w:r>
      <w:r w:rsidRPr="008920B6">
        <w:rPr>
          <w:rFonts w:ascii="Lato" w:eastAsia="Times New Roman" w:hAnsi="Lato" w:cs="Times New Roman"/>
          <w:i/>
          <w:iCs/>
          <w:sz w:val="27"/>
          <w:szCs w:val="27"/>
          <w:lang w:eastAsia="es-AR"/>
        </w:rPr>
        <w:t>“Así mostró Dios su amor entre nosotros: envió a su único Hijo al mundo para que vivamos por él. Esto es amor: no que nosotros hayamos amado a Dios, sino que él nos amó y envió a su Hijo como sacrificio expiatorio por nuestros pecados”. </w:t>
      </w:r>
      <w:r w:rsidRPr="008920B6">
        <w:rPr>
          <w:rFonts w:ascii="Lato" w:eastAsia="Times New Roman" w:hAnsi="Lato" w:cs="Times New Roman"/>
          <w:sz w:val="27"/>
          <w:szCs w:val="27"/>
          <w:lang w:eastAsia="es-AR"/>
        </w:rPr>
        <w:t>(1 Juan 4:9-10). Sin dejar de ser Dios y sin perder nada de su divinidad, se encarnó como un verdadero Hombre. Él asumió toda nuestra culpa y se entregó libremente al juicio para ser condenado, crucificado, asesinado, sepultado y resucitado al tercer día. El Misericordioso, mientras estaba crucificado y sufría dolores mortales, tuvo compasión de la humanidad pecadora y oró: </w:t>
      </w:r>
      <w:r w:rsidRPr="008920B6">
        <w:rPr>
          <w:rFonts w:ascii="Lato" w:eastAsia="Times New Roman" w:hAnsi="Lato" w:cs="Times New Roman"/>
          <w:i/>
          <w:iCs/>
          <w:sz w:val="27"/>
          <w:szCs w:val="27"/>
          <w:lang w:eastAsia="es-AR"/>
        </w:rPr>
        <w:t>“Padre, perdónalos porque no saben lo que hacen”</w:t>
      </w:r>
      <w:r w:rsidRPr="008920B6">
        <w:rPr>
          <w:rFonts w:ascii="Lato" w:eastAsia="Times New Roman" w:hAnsi="Lato" w:cs="Times New Roman"/>
          <w:sz w:val="27"/>
          <w:szCs w:val="27"/>
          <w:lang w:eastAsia="es-AR"/>
        </w:rPr>
        <w:t> (</w:t>
      </w:r>
      <w:proofErr w:type="spellStart"/>
      <w:r w:rsidRPr="008920B6">
        <w:rPr>
          <w:rFonts w:ascii="Lato" w:eastAsia="Times New Roman" w:hAnsi="Lato" w:cs="Times New Roman"/>
          <w:sz w:val="27"/>
          <w:szCs w:val="27"/>
          <w:lang w:eastAsia="es-AR"/>
        </w:rPr>
        <w:t>Lc</w:t>
      </w:r>
      <w:proofErr w:type="spellEnd"/>
      <w:r w:rsidRPr="008920B6">
        <w:rPr>
          <w:rFonts w:ascii="Lato" w:eastAsia="Times New Roman" w:hAnsi="Lato" w:cs="Times New Roman"/>
          <w:sz w:val="27"/>
          <w:szCs w:val="27"/>
          <w:lang w:eastAsia="es-AR"/>
        </w:rPr>
        <w:t xml:space="preserve"> 23,34). ¿Qué amor es este? ¡He aquí el verdadero significado de la misericordia! Semejante misericordia divina está más allá del alcance de las capacidades intelectuales humanas. Es lo que nos hace pasar de la situación de condenados eternamente a muerte a la situación de quienes tienen vida eterna en Él. La misericordia divina nos justifica definitivamente en Jesucristo.</w:t>
      </w:r>
    </w:p>
    <w:p w14:paraId="4AF694F4" w14:textId="4F341C43"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La misericordia de Dios también se manifiesta de manera dramática (Hechos 9:1-30). Por amor a sus fieles perseguidos y en nombre de toda la humanidad, cerca de Damasco el Señor Resucitado hizo brillar una luz fuerte desde el cielo y Saulo fue derribado de su caballo al oír: “Saulo, Saulo, ¿por qué me persigues</w:t>
      </w:r>
      <w:r w:rsidRPr="008920B6">
        <w:rPr>
          <w:rFonts w:ascii="Lato" w:eastAsia="Times New Roman" w:hAnsi="Lato" w:cs="Times New Roman"/>
          <w:i/>
          <w:iCs/>
          <w:sz w:val="27"/>
          <w:szCs w:val="27"/>
          <w:lang w:eastAsia="es-AR"/>
        </w:rPr>
        <w:t>?</w:t>
      </w:r>
      <w:r w:rsidRPr="008920B6">
        <w:rPr>
          <w:rFonts w:ascii="Lato" w:eastAsia="Times New Roman" w:hAnsi="Lato" w:cs="Times New Roman"/>
          <w:sz w:val="27"/>
          <w:szCs w:val="27"/>
          <w:lang w:eastAsia="es-AR"/>
        </w:rPr>
        <w:t> – </w:t>
      </w:r>
      <w:r w:rsidRPr="008920B6">
        <w:rPr>
          <w:rFonts w:ascii="Lato" w:eastAsia="Times New Roman" w:hAnsi="Lato" w:cs="Times New Roman"/>
          <w:i/>
          <w:iCs/>
          <w:sz w:val="27"/>
          <w:szCs w:val="27"/>
          <w:lang w:eastAsia="es-AR"/>
        </w:rPr>
        <w:t>¿Quién eres?” </w:t>
      </w:r>
      <w:r w:rsidRPr="008920B6">
        <w:rPr>
          <w:rFonts w:ascii="Lato" w:eastAsia="Times New Roman" w:hAnsi="Lato" w:cs="Times New Roman"/>
          <w:sz w:val="27"/>
          <w:szCs w:val="27"/>
          <w:lang w:eastAsia="es-AR"/>
        </w:rPr>
        <w:t>preguntó. – </w:t>
      </w:r>
      <w:r w:rsidRPr="008920B6">
        <w:rPr>
          <w:rFonts w:ascii="Lato" w:eastAsia="Times New Roman" w:hAnsi="Lato" w:cs="Times New Roman"/>
          <w:i/>
          <w:iCs/>
          <w:sz w:val="27"/>
          <w:szCs w:val="27"/>
          <w:lang w:eastAsia="es-AR"/>
        </w:rPr>
        <w:t>“Yo soy Jesús, al que vosotros perseguís. Pero levántate, ve a la ciudad, y allí te dirán lo que debes hacer. </w:t>
      </w:r>
      <w:r w:rsidRPr="008920B6">
        <w:rPr>
          <w:rFonts w:ascii="Lato" w:eastAsia="Times New Roman" w:hAnsi="Lato" w:cs="Times New Roman"/>
          <w:sz w:val="27"/>
          <w:szCs w:val="27"/>
          <w:lang w:eastAsia="es-AR"/>
        </w:rPr>
        <w:t>“Por misericordia divina, incluso el más temible perseguidor de los cristianos pasa por el proceso de conversión y se convierte en Apóstol de las Naciones. Y comparte con nosotros su experiencia: </w:t>
      </w:r>
      <w:r w:rsidRPr="008920B6">
        <w:rPr>
          <w:rFonts w:ascii="Lato" w:eastAsia="Times New Roman" w:hAnsi="Lato" w:cs="Times New Roman"/>
          <w:i/>
          <w:iCs/>
          <w:sz w:val="27"/>
          <w:szCs w:val="27"/>
          <w:lang w:eastAsia="es-AR"/>
        </w:rPr>
        <w:t>“Estoy crucificado con Cristo y ya no vivo yo, m</w:t>
      </w:r>
      <w:r>
        <w:rPr>
          <w:rFonts w:ascii="Lato" w:eastAsia="Times New Roman" w:hAnsi="Lato" w:cs="Times New Roman"/>
          <w:i/>
          <w:iCs/>
          <w:sz w:val="27"/>
          <w:szCs w:val="27"/>
          <w:lang w:eastAsia="es-AR"/>
        </w:rPr>
        <w:t>á</w:t>
      </w:r>
      <w:r w:rsidRPr="008920B6">
        <w:rPr>
          <w:rFonts w:ascii="Lato" w:eastAsia="Times New Roman" w:hAnsi="Lato" w:cs="Times New Roman"/>
          <w:i/>
          <w:iCs/>
          <w:sz w:val="27"/>
          <w:szCs w:val="27"/>
          <w:lang w:eastAsia="es-AR"/>
        </w:rPr>
        <w:t>s vive Cristo en mí. La vida que ahora vivo en el cuerpo, la vivo por la fe en el Hijo de Dios, que me amó y se entregó por mí”. </w:t>
      </w:r>
      <w:r w:rsidRPr="008920B6">
        <w:rPr>
          <w:rFonts w:ascii="Lato" w:eastAsia="Times New Roman" w:hAnsi="Lato" w:cs="Times New Roman"/>
          <w:sz w:val="27"/>
          <w:szCs w:val="27"/>
          <w:lang w:eastAsia="es-AR"/>
        </w:rPr>
        <w:t>(Gálatas 2:20). </w:t>
      </w:r>
      <w:r w:rsidRPr="008920B6">
        <w:rPr>
          <w:rFonts w:ascii="Lato" w:eastAsia="Times New Roman" w:hAnsi="Lato" w:cs="Times New Roman"/>
          <w:i/>
          <w:iCs/>
          <w:sz w:val="27"/>
          <w:szCs w:val="27"/>
          <w:lang w:eastAsia="es-AR"/>
        </w:rPr>
        <w:t xml:space="preserve">“¿Quién nos </w:t>
      </w:r>
      <w:r w:rsidRPr="008920B6">
        <w:rPr>
          <w:rFonts w:ascii="Lato" w:eastAsia="Times New Roman" w:hAnsi="Lato" w:cs="Times New Roman"/>
          <w:i/>
          <w:iCs/>
          <w:sz w:val="27"/>
          <w:szCs w:val="27"/>
          <w:lang w:eastAsia="es-AR"/>
        </w:rPr>
        <w:lastRenderedPageBreak/>
        <w:t>separará del amor de Cristo?” </w:t>
      </w:r>
      <w:r w:rsidRPr="008920B6">
        <w:rPr>
          <w:rFonts w:ascii="Lato" w:eastAsia="Times New Roman" w:hAnsi="Lato" w:cs="Times New Roman"/>
          <w:sz w:val="27"/>
          <w:szCs w:val="27"/>
          <w:lang w:eastAsia="es-AR"/>
        </w:rPr>
        <w:t>… Y concluyó que </w:t>
      </w:r>
      <w:r w:rsidRPr="008920B6">
        <w:rPr>
          <w:rFonts w:ascii="Lato" w:eastAsia="Times New Roman" w:hAnsi="Lato" w:cs="Times New Roman"/>
          <w:i/>
          <w:iCs/>
          <w:sz w:val="27"/>
          <w:szCs w:val="27"/>
          <w:lang w:eastAsia="es-AR"/>
        </w:rPr>
        <w:t>nada ni nadie “podrá separarnos del amor de Dios, que es en Cristo Jesús Señor nuestro”</w:t>
      </w:r>
      <w:r w:rsidRPr="008920B6">
        <w:rPr>
          <w:rFonts w:ascii="Lato" w:eastAsia="Times New Roman" w:hAnsi="Lato" w:cs="Times New Roman"/>
          <w:sz w:val="27"/>
          <w:szCs w:val="27"/>
          <w:lang w:eastAsia="es-AR"/>
        </w:rPr>
        <w:t> (</w:t>
      </w:r>
      <w:proofErr w:type="spellStart"/>
      <w:r w:rsidRPr="008920B6">
        <w:rPr>
          <w:rFonts w:ascii="Lato" w:eastAsia="Times New Roman" w:hAnsi="Lato" w:cs="Times New Roman"/>
          <w:sz w:val="27"/>
          <w:szCs w:val="27"/>
          <w:lang w:eastAsia="es-AR"/>
        </w:rPr>
        <w:t>Rm</w:t>
      </w:r>
      <w:proofErr w:type="spellEnd"/>
      <w:r w:rsidRPr="008920B6">
        <w:rPr>
          <w:rFonts w:ascii="Lato" w:eastAsia="Times New Roman" w:hAnsi="Lato" w:cs="Times New Roman"/>
          <w:sz w:val="27"/>
          <w:szCs w:val="27"/>
          <w:lang w:eastAsia="es-AR"/>
        </w:rPr>
        <w:t xml:space="preserve"> 8,35-39).</w:t>
      </w:r>
    </w:p>
    <w:p w14:paraId="70BD38AB"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El mismo Señor misericordioso sigue vivo y habita entre nosotros. Basados ​​en experiencias personales y de otros creyentes en Cristo, estamos seguros de que la misericordia de Dios se manifiesta hoy para nosotros incluso en los momentos de adversidad, que muchas veces enfrentamos en nuestra vida. La misericordia divina en cada momento es ese bien supremo que nos da la fuerza necesaria para </w:t>
      </w:r>
      <w:r w:rsidRPr="008920B6">
        <w:rPr>
          <w:rFonts w:ascii="Lato" w:eastAsia="Times New Roman" w:hAnsi="Lato" w:cs="Times New Roman"/>
          <w:i/>
          <w:iCs/>
          <w:sz w:val="27"/>
          <w:szCs w:val="27"/>
          <w:lang w:eastAsia="es-AR"/>
        </w:rPr>
        <w:t>“vencer el mal con el bien”</w:t>
      </w:r>
      <w:r w:rsidRPr="008920B6">
        <w:rPr>
          <w:rFonts w:ascii="Lato" w:eastAsia="Times New Roman" w:hAnsi="Lato" w:cs="Times New Roman"/>
          <w:sz w:val="27"/>
          <w:szCs w:val="27"/>
          <w:lang w:eastAsia="es-AR"/>
        </w:rPr>
        <w:t> (</w:t>
      </w:r>
      <w:proofErr w:type="spellStart"/>
      <w:r w:rsidRPr="008920B6">
        <w:rPr>
          <w:rFonts w:ascii="Lato" w:eastAsia="Times New Roman" w:hAnsi="Lato" w:cs="Times New Roman"/>
          <w:sz w:val="27"/>
          <w:szCs w:val="27"/>
          <w:lang w:eastAsia="es-AR"/>
        </w:rPr>
        <w:t>Rm</w:t>
      </w:r>
      <w:proofErr w:type="spellEnd"/>
      <w:r w:rsidRPr="008920B6">
        <w:rPr>
          <w:rFonts w:ascii="Lato" w:eastAsia="Times New Roman" w:hAnsi="Lato" w:cs="Times New Roman"/>
          <w:sz w:val="27"/>
          <w:szCs w:val="27"/>
          <w:lang w:eastAsia="es-AR"/>
        </w:rPr>
        <w:t xml:space="preserve"> 12,21).</w:t>
      </w:r>
    </w:p>
    <w:p w14:paraId="2633E4C5" w14:textId="77777777" w:rsidR="008920B6" w:rsidRPr="008920B6" w:rsidRDefault="008920B6" w:rsidP="008920B6">
      <w:pPr>
        <w:spacing w:after="300" w:line="240" w:lineRule="auto"/>
        <w:rPr>
          <w:rFonts w:ascii="Lato" w:eastAsia="Times New Roman" w:hAnsi="Lato" w:cs="Times New Roman"/>
          <w:sz w:val="27"/>
          <w:szCs w:val="27"/>
          <w:lang w:eastAsia="es-AR"/>
        </w:rPr>
      </w:pPr>
      <w:r w:rsidRPr="008920B6">
        <w:rPr>
          <w:rFonts w:ascii="Lato" w:eastAsia="Times New Roman" w:hAnsi="Lato" w:cs="Times New Roman"/>
          <w:sz w:val="27"/>
          <w:szCs w:val="27"/>
          <w:lang w:eastAsia="es-AR"/>
        </w:rPr>
        <w:t>Nuestras capacidades intelectuales y palabras humanas son insuficientes e incapaces de expresar quién es Dios y los frutos de nuestra vida en Él. Su amor no ignora, margina ni descarta a nadie. Está dedicado a lo bueno y a lo malo. Por lo tanto, un cristiano que tiene una verdadera vida en Dios nunca es repelente a ningún ser humano. Es agradable según el modelo del mismo Cristo misericordioso. Por lo tanto, permitámonos hablar elocuentemente y permitamos que la infinita misericordia de Dios triunfe en nuestros corazones, porque es lo que nos une en la unidad y nos lleva a adorarlo y exaltarlo, en Espíritu y Verdad, ahora y siempre, y por siempre. siglos de los siglos. Amén.</w:t>
      </w:r>
    </w:p>
    <w:p w14:paraId="302FFD5A" w14:textId="77777777" w:rsidR="008920B6" w:rsidRDefault="008920B6"/>
    <w:sectPr w:rsidR="008920B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pyrus-bold">
    <w:altName w:val="Papyrus"/>
    <w:panose1 w:val="00000000000000000000"/>
    <w:charset w:val="00"/>
    <w:family w:val="roman"/>
    <w:notTrueType/>
    <w:pitch w:val="default"/>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0B6"/>
    <w:rsid w:val="008920B6"/>
    <w:rsid w:val="00B140A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26AFF"/>
  <w15:chartTrackingRefBased/>
  <w15:docId w15:val="{1A89E481-33A5-42B4-A09D-2FFD5E083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2441456">
      <w:bodyDiv w:val="1"/>
      <w:marLeft w:val="0"/>
      <w:marRight w:val="0"/>
      <w:marTop w:val="0"/>
      <w:marBottom w:val="0"/>
      <w:divBdr>
        <w:top w:val="none" w:sz="0" w:space="0" w:color="auto"/>
        <w:left w:val="none" w:sz="0" w:space="0" w:color="auto"/>
        <w:bottom w:val="none" w:sz="0" w:space="0" w:color="auto"/>
        <w:right w:val="none" w:sz="0" w:space="0" w:color="auto"/>
      </w:divBdr>
      <w:divsChild>
        <w:div w:id="463347780">
          <w:marLeft w:val="0"/>
          <w:marRight w:val="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1341</Words>
  <Characters>7376</Characters>
  <Application>Microsoft Office Word</Application>
  <DocSecurity>0</DocSecurity>
  <Lines>61</Lines>
  <Paragraphs>17</Paragraphs>
  <ScaleCrop>false</ScaleCrop>
  <Company/>
  <LinksUpToDate>false</LinksUpToDate>
  <CharactersWithSpaces>8700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dc:creator>
  <cp:keywords/>
  <dc:description/>
  <cp:lastModifiedBy>Ana Cousillas</cp:lastModifiedBy>
  <cp:revision>2</cp:revision>
  <dcterms:created xsi:type="dcterms:W3CDTF">2023-11-06T17:35:00Z</dcterms:created>
  <dcterms:modified xsi:type="dcterms:W3CDTF">2023-11-06T17:35:00Z</dcterms:modified>
</cp:coreProperties>
</file>