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2D31AD" w14:textId="77777777" w:rsidR="00D5636C" w:rsidRPr="00D5636C" w:rsidRDefault="00D5636C" w:rsidP="00D5636C">
      <w:pPr>
        <w:spacing w:line="288" w:lineRule="atLeast"/>
        <w:jc w:val="center"/>
        <w:rPr>
          <w:rFonts w:ascii="papyrus-bold" w:eastAsia="Times New Roman" w:hAnsi="papyrus-bold" w:cs="Times New Roman"/>
          <w:color w:val="482020"/>
          <w:sz w:val="45"/>
          <w:szCs w:val="45"/>
          <w:lang w:eastAsia="es-AR"/>
        </w:rPr>
      </w:pPr>
      <w:r w:rsidRPr="00D5636C">
        <w:rPr>
          <w:rFonts w:ascii="papyrus-bold" w:eastAsia="Times New Roman" w:hAnsi="papyrus-bold" w:cs="Times New Roman"/>
          <w:color w:val="482020"/>
          <w:sz w:val="45"/>
          <w:szCs w:val="45"/>
          <w:lang w:eastAsia="es-AR"/>
        </w:rPr>
        <w:fldChar w:fldCharType="begin"/>
      </w:r>
      <w:r w:rsidRPr="00D5636C">
        <w:rPr>
          <w:rFonts w:ascii="papyrus-bold" w:eastAsia="Times New Roman" w:hAnsi="papyrus-bold" w:cs="Times New Roman"/>
          <w:color w:val="482020"/>
          <w:sz w:val="45"/>
          <w:szCs w:val="45"/>
          <w:lang w:eastAsia="es-AR"/>
        </w:rPr>
        <w:instrText xml:space="preserve"> HYPERLINK "https://ww3.tlig.org/en/?page_id=190589" </w:instrText>
      </w:r>
      <w:r w:rsidRPr="00D5636C">
        <w:rPr>
          <w:rFonts w:ascii="papyrus-bold" w:eastAsia="Times New Roman" w:hAnsi="papyrus-bold" w:cs="Times New Roman"/>
          <w:color w:val="482020"/>
          <w:sz w:val="45"/>
          <w:szCs w:val="45"/>
          <w:lang w:eastAsia="es-AR"/>
        </w:rPr>
        <w:fldChar w:fldCharType="separate"/>
      </w:r>
      <w:r w:rsidRPr="00D5636C">
        <w:rPr>
          <w:rFonts w:ascii="papyrus-bold" w:eastAsia="Times New Roman" w:hAnsi="papyrus-bold" w:cs="Times New Roman"/>
          <w:color w:val="0000FF"/>
          <w:sz w:val="45"/>
          <w:szCs w:val="45"/>
          <w:u w:val="single"/>
          <w:lang w:eastAsia="es-AR"/>
        </w:rPr>
        <w:t xml:space="preserve">Arzobispo Félix </w:t>
      </w:r>
      <w:proofErr w:type="spellStart"/>
      <w:r w:rsidRPr="00D5636C">
        <w:rPr>
          <w:rFonts w:ascii="papyrus-bold" w:eastAsia="Times New Roman" w:hAnsi="papyrus-bold" w:cs="Times New Roman"/>
          <w:color w:val="0000FF"/>
          <w:sz w:val="45"/>
          <w:szCs w:val="45"/>
          <w:u w:val="single"/>
          <w:lang w:eastAsia="es-AR"/>
        </w:rPr>
        <w:t>Toppo</w:t>
      </w:r>
      <w:proofErr w:type="spellEnd"/>
      <w:r w:rsidRPr="00D5636C">
        <w:rPr>
          <w:rFonts w:ascii="papyrus-bold" w:eastAsia="Times New Roman" w:hAnsi="papyrus-bold" w:cs="Times New Roman"/>
          <w:color w:val="0000FF"/>
          <w:sz w:val="45"/>
          <w:szCs w:val="45"/>
          <w:u w:val="single"/>
          <w:lang w:eastAsia="es-AR"/>
        </w:rPr>
        <w:t>, SJ</w:t>
      </w:r>
      <w:r w:rsidRPr="00D5636C">
        <w:rPr>
          <w:rFonts w:ascii="papyrus-bold" w:eastAsia="Times New Roman" w:hAnsi="papyrus-bold" w:cs="Times New Roman"/>
          <w:color w:val="482020"/>
          <w:sz w:val="45"/>
          <w:szCs w:val="45"/>
          <w:lang w:eastAsia="es-AR"/>
        </w:rPr>
        <w:fldChar w:fldCharType="end"/>
      </w:r>
    </w:p>
    <w:p w14:paraId="00D77618" w14:textId="77777777"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b/>
          <w:bCs/>
          <w:sz w:val="27"/>
          <w:szCs w:val="27"/>
          <w:lang w:eastAsia="es-AR"/>
        </w:rPr>
        <w:t>La Misericordia de Dios nos une en unidad para adorar y exaltar a Dios</w:t>
      </w:r>
    </w:p>
    <w:p w14:paraId="64DA2BB1" w14:textId="77777777"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b/>
          <w:bCs/>
          <w:sz w:val="27"/>
          <w:szCs w:val="27"/>
          <w:lang w:eastAsia="es-AR"/>
        </w:rPr>
        <w:t>Introducción</w:t>
      </w:r>
    </w:p>
    <w:p w14:paraId="20CB0F41" w14:textId="77777777"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sz w:val="27"/>
          <w:szCs w:val="27"/>
          <w:lang w:eastAsia="es-AR"/>
        </w:rPr>
        <w:t>Mis queridos amigos,</w:t>
      </w:r>
    </w:p>
    <w:p w14:paraId="2914E969" w14:textId="77777777"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sz w:val="27"/>
          <w:szCs w:val="27"/>
          <w:lang w:eastAsia="es-AR"/>
        </w:rPr>
        <w:t>En nuestro mundo dividido y fragmentado de guerra, violencia y malentendidos, vale la pena reflexionar sobre nuestra experiencia humana de misericordia, compasión y bondad. Dado que la participación de la asamblea proviene de tres tradiciones religiosas, aprovecho mi exposición limitada de estas tradiciones para arrojar luz sobre la profunda experiencia de la misericordia, que nos unirá a todos y conducirá a un culto común a Dios.</w:t>
      </w:r>
    </w:p>
    <w:p w14:paraId="224B2ED9" w14:textId="77777777"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sz w:val="27"/>
          <w:szCs w:val="27"/>
          <w:lang w:eastAsia="es-AR"/>
        </w:rPr>
        <w:t>El cristianismo, el islam y el budismo tienen cada uno sus propias formas únicas de conceptualizar y practicar la misericordia. Si bien puede haber cierto margen de interpretación, las tres religiones coinciden en que la misericordia es fundamental para su devoción compartida a Dios.</w:t>
      </w:r>
    </w:p>
    <w:p w14:paraId="3950FC2C" w14:textId="4574970D"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b/>
          <w:bCs/>
          <w:sz w:val="27"/>
          <w:szCs w:val="27"/>
          <w:lang w:eastAsia="es-AR"/>
        </w:rPr>
        <w:t xml:space="preserve">Entendiendo la Misericordia en el </w:t>
      </w:r>
      <w:r>
        <w:rPr>
          <w:rFonts w:ascii="Trebuchet MS" w:eastAsia="Times New Roman" w:hAnsi="Trebuchet MS" w:cs="Times New Roman"/>
          <w:b/>
          <w:bCs/>
          <w:sz w:val="27"/>
          <w:szCs w:val="27"/>
          <w:lang w:eastAsia="es-AR"/>
        </w:rPr>
        <w:t>c</w:t>
      </w:r>
      <w:r w:rsidRPr="00D5636C">
        <w:rPr>
          <w:rFonts w:ascii="Trebuchet MS" w:eastAsia="Times New Roman" w:hAnsi="Trebuchet MS" w:cs="Times New Roman"/>
          <w:b/>
          <w:bCs/>
          <w:sz w:val="27"/>
          <w:szCs w:val="27"/>
          <w:lang w:eastAsia="es-AR"/>
        </w:rPr>
        <w:t xml:space="preserve">ristianismo, el </w:t>
      </w:r>
      <w:r>
        <w:rPr>
          <w:rFonts w:ascii="Trebuchet MS" w:eastAsia="Times New Roman" w:hAnsi="Trebuchet MS" w:cs="Times New Roman"/>
          <w:b/>
          <w:bCs/>
          <w:sz w:val="27"/>
          <w:szCs w:val="27"/>
          <w:lang w:eastAsia="es-AR"/>
        </w:rPr>
        <w:t>i</w:t>
      </w:r>
      <w:r w:rsidRPr="00D5636C">
        <w:rPr>
          <w:rFonts w:ascii="Trebuchet MS" w:eastAsia="Times New Roman" w:hAnsi="Trebuchet MS" w:cs="Times New Roman"/>
          <w:b/>
          <w:bCs/>
          <w:sz w:val="27"/>
          <w:szCs w:val="27"/>
          <w:lang w:eastAsia="es-AR"/>
        </w:rPr>
        <w:t xml:space="preserve">slam y el </w:t>
      </w:r>
      <w:r>
        <w:rPr>
          <w:rFonts w:ascii="Trebuchet MS" w:eastAsia="Times New Roman" w:hAnsi="Trebuchet MS" w:cs="Times New Roman"/>
          <w:b/>
          <w:bCs/>
          <w:sz w:val="27"/>
          <w:szCs w:val="27"/>
          <w:lang w:eastAsia="es-AR"/>
        </w:rPr>
        <w:t>b</w:t>
      </w:r>
      <w:r w:rsidRPr="00D5636C">
        <w:rPr>
          <w:rFonts w:ascii="Trebuchet MS" w:eastAsia="Times New Roman" w:hAnsi="Trebuchet MS" w:cs="Times New Roman"/>
          <w:b/>
          <w:bCs/>
          <w:sz w:val="27"/>
          <w:szCs w:val="27"/>
          <w:lang w:eastAsia="es-AR"/>
        </w:rPr>
        <w:t>udismo</w:t>
      </w:r>
    </w:p>
    <w:p w14:paraId="72E6E671" w14:textId="77777777"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sz w:val="27"/>
          <w:szCs w:val="27"/>
          <w:lang w:eastAsia="es-AR"/>
        </w:rPr>
        <w:t>El concepto cristiano de misericordia describe el carácter empático y perdonador de Dios. Se interpreta como evidencia de la misericordia y la voluntad de Dios de salvar a los pecadores que se apartan de sus caminos. Los cristianos creen que la muerte de Jesucristo en la cruz y su resurrección demuestran la gracia de Dios y otorgan la salvación a cualquiera que confíe en él.</w:t>
      </w:r>
    </w:p>
    <w:p w14:paraId="1F2381AD" w14:textId="77777777"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sz w:val="27"/>
          <w:szCs w:val="27"/>
          <w:lang w:eastAsia="es-AR"/>
        </w:rPr>
        <w:t>En la teología islámica, la benevolencia de Dios o '</w:t>
      </w:r>
      <w:proofErr w:type="spellStart"/>
      <w:r w:rsidRPr="00D5636C">
        <w:rPr>
          <w:rFonts w:ascii="Trebuchet MS" w:eastAsia="Times New Roman" w:hAnsi="Trebuchet MS" w:cs="Times New Roman"/>
          <w:sz w:val="27"/>
          <w:szCs w:val="27"/>
          <w:lang w:eastAsia="es-AR"/>
        </w:rPr>
        <w:t>Raham</w:t>
      </w:r>
      <w:proofErr w:type="spellEnd"/>
      <w:r w:rsidRPr="00D5636C">
        <w:rPr>
          <w:rFonts w:ascii="Trebuchet MS" w:eastAsia="Times New Roman" w:hAnsi="Trebuchet MS" w:cs="Times New Roman"/>
          <w:sz w:val="27"/>
          <w:szCs w:val="27"/>
          <w:lang w:eastAsia="es-AR"/>
        </w:rPr>
        <w:t>' es fundamental para el concepto de Alá. Por lo que sabemos, abarca todo lo que hay en el universo. Los musulmanes creen que la compasión de Alá es ilimitada y que Él la muestra de muchas maneras. Se insta a los musulmanes a buscar el perdón de Alá sometiéndose a Su voluntad y arrepintiéndose de sus pecados.</w:t>
      </w:r>
    </w:p>
    <w:p w14:paraId="303290CE" w14:textId="77777777"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sz w:val="27"/>
          <w:szCs w:val="27"/>
          <w:lang w:eastAsia="es-AR"/>
        </w:rPr>
        <w:t>El concepto budista de "</w:t>
      </w:r>
      <w:proofErr w:type="spellStart"/>
      <w:r w:rsidRPr="00D5636C">
        <w:rPr>
          <w:rFonts w:ascii="Trebuchet MS" w:eastAsia="Times New Roman" w:hAnsi="Trebuchet MS" w:cs="Times New Roman"/>
          <w:sz w:val="27"/>
          <w:szCs w:val="27"/>
          <w:lang w:eastAsia="es-AR"/>
        </w:rPr>
        <w:t>Karuna</w:t>
      </w:r>
      <w:proofErr w:type="spellEnd"/>
      <w:r w:rsidRPr="00D5636C">
        <w:rPr>
          <w:rFonts w:ascii="Trebuchet MS" w:eastAsia="Times New Roman" w:hAnsi="Trebuchet MS" w:cs="Times New Roman"/>
          <w:sz w:val="27"/>
          <w:szCs w:val="27"/>
          <w:lang w:eastAsia="es-AR"/>
        </w:rPr>
        <w:t xml:space="preserve">", que se traduce como "misericordia", se refiere a la compasión y el deseo de aliviar los sufrimientos de todos los seres. Es un rasgo crucial que los budistas trabajan para desarrollar a lo largo del camino hacia la iluminación. Para los </w:t>
      </w:r>
      <w:r w:rsidRPr="00D5636C">
        <w:rPr>
          <w:rFonts w:ascii="Trebuchet MS" w:eastAsia="Times New Roman" w:hAnsi="Trebuchet MS" w:cs="Times New Roman"/>
          <w:sz w:val="27"/>
          <w:szCs w:val="27"/>
          <w:lang w:eastAsia="es-AR"/>
        </w:rPr>
        <w:lastRenderedPageBreak/>
        <w:t>budistas, la clave para la iluminación y la liberación del ciclo de la reencarnación y el dolor está en cultivar y expresar compasión por uno mismo y por los demás.</w:t>
      </w:r>
    </w:p>
    <w:p w14:paraId="1EEA0934" w14:textId="77777777"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sz w:val="27"/>
          <w:szCs w:val="27"/>
          <w:lang w:eastAsia="es-AR"/>
        </w:rPr>
        <w:t>En resumen, podemos decir que la Misericordia es un reflejo del carácter de Dios y un principio rector para los creyentes en su relación con Dios y con los demás.</w:t>
      </w:r>
    </w:p>
    <w:p w14:paraId="136FC59E" w14:textId="77777777"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b/>
          <w:bCs/>
          <w:sz w:val="27"/>
          <w:szCs w:val="27"/>
          <w:lang w:eastAsia="es-AR"/>
        </w:rPr>
        <w:t>La experiencia humana de la misericordia como factor unificador</w:t>
      </w:r>
    </w:p>
    <w:p w14:paraId="41FCFAF1" w14:textId="3B8C08A8"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sz w:val="27"/>
          <w:szCs w:val="27"/>
          <w:lang w:eastAsia="es-AR"/>
        </w:rPr>
        <w:t>La experiencia humana de la misericordia también puede ser un factor unificador. Como va más allá de los dogmas y los rituales, la misericordia puede considerarse una experiencia humana normal. Puede verse como un denominador común en todas las religiones del mundo</w:t>
      </w:r>
      <w:r>
        <w:rPr>
          <w:rFonts w:ascii="Trebuchet MS" w:eastAsia="Times New Roman" w:hAnsi="Trebuchet MS" w:cs="Times New Roman"/>
          <w:sz w:val="27"/>
          <w:szCs w:val="27"/>
          <w:lang w:eastAsia="es-AR"/>
        </w:rPr>
        <w:t>. A</w:t>
      </w:r>
      <w:r w:rsidRPr="00D5636C">
        <w:rPr>
          <w:rFonts w:ascii="Trebuchet MS" w:eastAsia="Times New Roman" w:hAnsi="Trebuchet MS" w:cs="Times New Roman"/>
          <w:sz w:val="27"/>
          <w:szCs w:val="27"/>
          <w:lang w:eastAsia="es-AR"/>
        </w:rPr>
        <w:t xml:space="preserve"> continuación</w:t>
      </w:r>
      <w:r>
        <w:rPr>
          <w:rFonts w:ascii="Trebuchet MS" w:eastAsia="Times New Roman" w:hAnsi="Trebuchet MS" w:cs="Times New Roman"/>
          <w:sz w:val="27"/>
          <w:szCs w:val="27"/>
          <w:lang w:eastAsia="es-AR"/>
        </w:rPr>
        <w:t>,</w:t>
      </w:r>
      <w:r w:rsidRPr="00D5636C">
        <w:rPr>
          <w:rFonts w:ascii="Trebuchet MS" w:eastAsia="Times New Roman" w:hAnsi="Trebuchet MS" w:cs="Times New Roman"/>
          <w:sz w:val="27"/>
          <w:szCs w:val="27"/>
          <w:lang w:eastAsia="es-AR"/>
        </w:rPr>
        <w:t xml:space="preserve"> </w:t>
      </w:r>
      <w:r>
        <w:rPr>
          <w:rFonts w:ascii="Trebuchet MS" w:eastAsia="Times New Roman" w:hAnsi="Trebuchet MS" w:cs="Times New Roman"/>
          <w:sz w:val="27"/>
          <w:szCs w:val="27"/>
          <w:lang w:eastAsia="es-AR"/>
        </w:rPr>
        <w:t>se</w:t>
      </w:r>
      <w:r w:rsidRPr="00D5636C">
        <w:rPr>
          <w:rFonts w:ascii="Trebuchet MS" w:eastAsia="Times New Roman" w:hAnsi="Trebuchet MS" w:cs="Times New Roman"/>
          <w:sz w:val="27"/>
          <w:szCs w:val="27"/>
          <w:lang w:eastAsia="es-AR"/>
        </w:rPr>
        <w:t xml:space="preserve"> proporcionan algunos ejemplos de cómo la bondad puede servir como un concepto unificador entre religiones.</w:t>
      </w:r>
    </w:p>
    <w:p w14:paraId="2133C067" w14:textId="77777777"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i/>
          <w:iCs/>
          <w:sz w:val="27"/>
          <w:szCs w:val="27"/>
          <w:lang w:eastAsia="es-AR"/>
        </w:rPr>
        <w:t>Primero:</w:t>
      </w:r>
      <w:r w:rsidRPr="00D5636C">
        <w:rPr>
          <w:rFonts w:ascii="Trebuchet MS" w:eastAsia="Times New Roman" w:hAnsi="Trebuchet MS" w:cs="Times New Roman"/>
          <w:sz w:val="27"/>
          <w:szCs w:val="27"/>
          <w:lang w:eastAsia="es-AR"/>
        </w:rPr>
        <w:t> el llamamiento universal a aliviar el dolor y mostrar compasión por los necesitados sirve como fuerza unificadora para personas de todas las religiones y orígenes.</w:t>
      </w:r>
    </w:p>
    <w:p w14:paraId="5968E285" w14:textId="674753FF"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i/>
          <w:iCs/>
          <w:sz w:val="27"/>
          <w:szCs w:val="27"/>
          <w:lang w:eastAsia="es-AR"/>
        </w:rPr>
        <w:t>Segundo</w:t>
      </w:r>
      <w:r w:rsidRPr="00D5636C">
        <w:rPr>
          <w:rFonts w:ascii="Trebuchet MS" w:eastAsia="Times New Roman" w:hAnsi="Trebuchet MS" w:cs="Times New Roman"/>
          <w:sz w:val="27"/>
          <w:szCs w:val="27"/>
          <w:lang w:eastAsia="es-AR"/>
        </w:rPr>
        <w:t>: Todas las religiones consideran que el perdón y la reconciliación son cruciales para lograr la paz y la curación. La Misericordia anima a las personas a perdonarse unos a otros y trabajar para reparar las relaciones rotas.</w:t>
      </w:r>
    </w:p>
    <w:p w14:paraId="27C6DD83" w14:textId="0634D5C6"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i/>
          <w:iCs/>
          <w:sz w:val="27"/>
          <w:szCs w:val="27"/>
          <w:lang w:eastAsia="es-AR"/>
        </w:rPr>
        <w:t>Tercero</w:t>
      </w:r>
      <w:r w:rsidRPr="00D5636C">
        <w:rPr>
          <w:rFonts w:ascii="Trebuchet MS" w:eastAsia="Times New Roman" w:hAnsi="Trebuchet MS" w:cs="Times New Roman"/>
          <w:sz w:val="27"/>
          <w:szCs w:val="27"/>
          <w:lang w:eastAsia="es-AR"/>
        </w:rPr>
        <w:t>: Todas las religiones reconocen el hecho de que las personas no son perfectas y cometen errores. La doctrina de la misericordia reconoce la fragilidad humana y exhorta a sus seguidores a mostrar bondad y tolerancia unos hacia otros.</w:t>
      </w:r>
    </w:p>
    <w:p w14:paraId="132CB239" w14:textId="33F9BE02"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i/>
          <w:iCs/>
          <w:sz w:val="27"/>
          <w:szCs w:val="27"/>
          <w:lang w:eastAsia="es-AR"/>
        </w:rPr>
        <w:t>Cuarto</w:t>
      </w:r>
      <w:r w:rsidRPr="00D5636C">
        <w:rPr>
          <w:rFonts w:ascii="Trebuchet MS" w:eastAsia="Times New Roman" w:hAnsi="Trebuchet MS" w:cs="Times New Roman"/>
          <w:sz w:val="27"/>
          <w:szCs w:val="27"/>
          <w:lang w:eastAsia="es-AR"/>
        </w:rPr>
        <w:t>: Para muchas personas de fe, la gracia divina y la salvación están inherentemente ligadas al concepto de compasión.</w:t>
      </w:r>
    </w:p>
    <w:p w14:paraId="34BE010F" w14:textId="0EFB2B98"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i/>
          <w:iCs/>
          <w:sz w:val="27"/>
          <w:szCs w:val="27"/>
          <w:lang w:eastAsia="es-AR"/>
        </w:rPr>
        <w:t>Quinto</w:t>
      </w:r>
      <w:r w:rsidRPr="00D5636C">
        <w:rPr>
          <w:rFonts w:ascii="Trebuchet MS" w:eastAsia="Times New Roman" w:hAnsi="Trebuchet MS" w:cs="Times New Roman"/>
          <w:sz w:val="27"/>
          <w:szCs w:val="27"/>
          <w:lang w:eastAsia="es-AR"/>
        </w:rPr>
        <w:t>: Muchas religiones incluyen estándares morales y éticos que enfatizan la necesidad de ser amable, compasivo y justo con los demás.</w:t>
      </w:r>
    </w:p>
    <w:p w14:paraId="783B79CF" w14:textId="06C71849" w:rsid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sz w:val="27"/>
          <w:szCs w:val="27"/>
          <w:lang w:eastAsia="es-AR"/>
        </w:rPr>
        <w:t>En resumen, podemos decir que</w:t>
      </w:r>
      <w:r>
        <w:rPr>
          <w:rFonts w:ascii="Trebuchet MS" w:eastAsia="Times New Roman" w:hAnsi="Trebuchet MS" w:cs="Times New Roman"/>
          <w:sz w:val="27"/>
          <w:szCs w:val="27"/>
          <w:lang w:eastAsia="es-AR"/>
        </w:rPr>
        <w:t>,</w:t>
      </w:r>
      <w:r w:rsidRPr="00D5636C">
        <w:rPr>
          <w:rFonts w:ascii="Trebuchet MS" w:eastAsia="Times New Roman" w:hAnsi="Trebuchet MS" w:cs="Times New Roman"/>
          <w:sz w:val="27"/>
          <w:szCs w:val="27"/>
          <w:lang w:eastAsia="es-AR"/>
        </w:rPr>
        <w:t xml:space="preserve"> si bien muchas tradiciones religiosas pueden tener diferentes creencias teológicas y doctrinales, la noción de misericordia puede servir como hilo conductor que fomenta el respeto mutuo, la compasión y la armonía.</w:t>
      </w:r>
    </w:p>
    <w:p w14:paraId="1EFB4D76" w14:textId="77777777" w:rsidR="00D5636C" w:rsidRPr="00D5636C" w:rsidRDefault="00D5636C" w:rsidP="00D5636C">
      <w:pPr>
        <w:spacing w:after="300" w:line="240" w:lineRule="auto"/>
        <w:rPr>
          <w:rFonts w:ascii="Trebuchet MS" w:eastAsia="Times New Roman" w:hAnsi="Trebuchet MS" w:cs="Times New Roman"/>
          <w:sz w:val="27"/>
          <w:szCs w:val="27"/>
          <w:lang w:eastAsia="es-AR"/>
        </w:rPr>
      </w:pPr>
    </w:p>
    <w:p w14:paraId="1CBCE07B" w14:textId="77777777"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b/>
          <w:bCs/>
          <w:sz w:val="27"/>
          <w:szCs w:val="27"/>
          <w:lang w:eastAsia="es-AR"/>
        </w:rPr>
        <w:lastRenderedPageBreak/>
        <w:t>La misericordia de Dios como fuente de la misericordia humana</w:t>
      </w:r>
    </w:p>
    <w:p w14:paraId="14FC7FEA" w14:textId="77777777"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sz w:val="27"/>
          <w:szCs w:val="27"/>
          <w:lang w:eastAsia="es-AR"/>
        </w:rPr>
        <w:t>Es un hecho que la misericordia de Dios es la fuente de la misericordia humana. Realmente podemos sostener que nuestra limitada experiencia de perdón, compasión y misericordia se origina en Dios, cuya Misericordia es ilimitada. Las perspectivas cristianas, musulmanas y budistas sobre la bondad de Dios pueden describirse brevemente de la siguiente manera:</w:t>
      </w:r>
    </w:p>
    <w:p w14:paraId="35C3F472" w14:textId="77777777"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sz w:val="27"/>
          <w:szCs w:val="27"/>
          <w:lang w:eastAsia="es-AR"/>
        </w:rPr>
        <w:t>Para los cristianos, la bondad de Dios es fundamental. El amor infinito, la compasión y el perdón son como los cristianos entienden que Dios muestra misericordia. Para ellos Jesucristo es la manifestación máxima de la misericordia de Dios, ya que Él expió los pecados del mundo y ofrece la salvación a todas las personas de buena voluntad.</w:t>
      </w:r>
    </w:p>
    <w:p w14:paraId="39859B59" w14:textId="77777777"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sz w:val="27"/>
          <w:szCs w:val="27"/>
          <w:lang w:eastAsia="es-AR"/>
        </w:rPr>
        <w:t>Como ya se indicó, la fe islámica enfatiza la bondad de Dios o “</w:t>
      </w:r>
      <w:proofErr w:type="spellStart"/>
      <w:r w:rsidRPr="00D5636C">
        <w:rPr>
          <w:rFonts w:ascii="Trebuchet MS" w:eastAsia="Times New Roman" w:hAnsi="Trebuchet MS" w:cs="Times New Roman"/>
          <w:sz w:val="27"/>
          <w:szCs w:val="27"/>
          <w:lang w:eastAsia="es-AR"/>
        </w:rPr>
        <w:t>Raham</w:t>
      </w:r>
      <w:proofErr w:type="spellEnd"/>
      <w:r w:rsidRPr="00D5636C">
        <w:rPr>
          <w:rFonts w:ascii="Trebuchet MS" w:eastAsia="Times New Roman" w:hAnsi="Trebuchet MS" w:cs="Times New Roman"/>
          <w:sz w:val="27"/>
          <w:szCs w:val="27"/>
          <w:lang w:eastAsia="es-AR"/>
        </w:rPr>
        <w:t xml:space="preserve">” como una de las características más esenciales de Dios. Los musulmanes consideran que Alá es benévolo y se preocupa por todo lo que existe. La compasión de </w:t>
      </w:r>
      <w:proofErr w:type="spellStart"/>
      <w:r w:rsidRPr="00D5636C">
        <w:rPr>
          <w:rFonts w:ascii="Trebuchet MS" w:eastAsia="Times New Roman" w:hAnsi="Trebuchet MS" w:cs="Times New Roman"/>
          <w:sz w:val="27"/>
          <w:szCs w:val="27"/>
          <w:lang w:eastAsia="es-AR"/>
        </w:rPr>
        <w:t>Allah</w:t>
      </w:r>
      <w:proofErr w:type="spellEnd"/>
      <w:r w:rsidRPr="00D5636C">
        <w:rPr>
          <w:rFonts w:ascii="Trebuchet MS" w:eastAsia="Times New Roman" w:hAnsi="Trebuchet MS" w:cs="Times New Roman"/>
          <w:sz w:val="27"/>
          <w:szCs w:val="27"/>
          <w:lang w:eastAsia="es-AR"/>
        </w:rPr>
        <w:t xml:space="preserve"> es ilimitada e incluye tanto a creyentes como a no creyentes.</w:t>
      </w:r>
    </w:p>
    <w:p w14:paraId="55A56851" w14:textId="77777777"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sz w:val="27"/>
          <w:szCs w:val="27"/>
          <w:lang w:eastAsia="es-AR"/>
        </w:rPr>
        <w:t>Como religión no teísta, el budismo pone gran énfasis en la virtud de la compasión. Entienden que la compasión es un rasgo humano básico y que, cultivándola en uno mismo y hacia los demás, uno puede liberarse del sufrimiento y alcanzar la iluminación.</w:t>
      </w:r>
    </w:p>
    <w:p w14:paraId="459FD41A" w14:textId="77777777"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i/>
          <w:iCs/>
          <w:sz w:val="27"/>
          <w:szCs w:val="27"/>
          <w:lang w:eastAsia="es-AR"/>
        </w:rPr>
        <w:t>En resumen,</w:t>
      </w:r>
      <w:r w:rsidRPr="00D5636C">
        <w:rPr>
          <w:rFonts w:ascii="Trebuchet MS" w:eastAsia="Times New Roman" w:hAnsi="Trebuchet MS" w:cs="Times New Roman"/>
          <w:sz w:val="27"/>
          <w:szCs w:val="27"/>
          <w:lang w:eastAsia="es-AR"/>
        </w:rPr>
        <w:t> podemos decir que la fe es un poder o principio superior que da misericordia, compasión y dirección a la humanidad para vivir una vida armoniosa. Para los seguidores de diversas religiones, estos ideales de misericordia son fuentes de fe, consuelo y direcciones éticas.</w:t>
      </w:r>
    </w:p>
    <w:p w14:paraId="1F98B9C5" w14:textId="77777777"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b/>
          <w:bCs/>
          <w:sz w:val="27"/>
          <w:szCs w:val="27"/>
          <w:lang w:eastAsia="es-AR"/>
        </w:rPr>
        <w:t>Conclusión</w:t>
      </w:r>
    </w:p>
    <w:p w14:paraId="411B899E" w14:textId="29D77066"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sz w:val="27"/>
          <w:szCs w:val="27"/>
          <w:lang w:eastAsia="es-AR"/>
        </w:rPr>
        <w:t>En conclusión</w:t>
      </w:r>
      <w:r>
        <w:rPr>
          <w:rFonts w:ascii="Trebuchet MS" w:eastAsia="Times New Roman" w:hAnsi="Trebuchet MS" w:cs="Times New Roman"/>
          <w:sz w:val="27"/>
          <w:szCs w:val="27"/>
          <w:lang w:eastAsia="es-AR"/>
        </w:rPr>
        <w:t>,</w:t>
      </w:r>
      <w:r w:rsidRPr="00D5636C">
        <w:rPr>
          <w:rFonts w:ascii="Trebuchet MS" w:eastAsia="Times New Roman" w:hAnsi="Trebuchet MS" w:cs="Times New Roman"/>
          <w:sz w:val="27"/>
          <w:szCs w:val="27"/>
          <w:lang w:eastAsia="es-AR"/>
        </w:rPr>
        <w:t xml:space="preserve"> diría que la Misericordia de Dios Nos Une en Unidad para Adorar y Exaltar a Dios.</w:t>
      </w:r>
    </w:p>
    <w:p w14:paraId="587B3E13" w14:textId="77777777" w:rsidR="00D5636C" w:rsidRPr="00D5636C" w:rsidRDefault="00D5636C" w:rsidP="00D5636C">
      <w:pPr>
        <w:spacing w:after="300" w:line="240" w:lineRule="auto"/>
        <w:rPr>
          <w:rFonts w:ascii="Trebuchet MS" w:eastAsia="Times New Roman" w:hAnsi="Trebuchet MS" w:cs="Times New Roman"/>
          <w:sz w:val="27"/>
          <w:szCs w:val="27"/>
          <w:lang w:eastAsia="es-AR"/>
        </w:rPr>
      </w:pPr>
      <w:r w:rsidRPr="00D5636C">
        <w:rPr>
          <w:rFonts w:ascii="Trebuchet MS" w:eastAsia="Times New Roman" w:hAnsi="Trebuchet MS" w:cs="Times New Roman"/>
          <w:sz w:val="27"/>
          <w:szCs w:val="27"/>
          <w:lang w:eastAsia="es-AR"/>
        </w:rPr>
        <w:t xml:space="preserve">Nos reunimos en alabanza y adoración del Absoluto o Dios debido a Su Benevolencia y Bondad. La gracia de Dios reúne a todas las personas de buena voluntad, ayudándolas a dejar de lado sus diferencias y regocijarse en su herencia común como seres humanos. La gracia de Dios tiene la capacidad de cambiar los corazones y las mentes humanas, provocando respuestas de agradecimiento, humildad y adoración. Al alabar a Dios por su misericordia y bondad, las personas </w:t>
      </w:r>
      <w:r w:rsidRPr="00D5636C">
        <w:rPr>
          <w:rFonts w:ascii="Trebuchet MS" w:eastAsia="Times New Roman" w:hAnsi="Trebuchet MS" w:cs="Times New Roman"/>
          <w:sz w:val="27"/>
          <w:szCs w:val="27"/>
          <w:lang w:eastAsia="es-AR"/>
        </w:rPr>
        <w:lastRenderedPageBreak/>
        <w:t>de todas las religiones pueden acercarse más unas a otras y renovar su amor por el mundo, las personas y Dios. Como resultado de la Misericordia de Dios, podemos unirnos en adoración y adoración que es a la vez hermosa y poderosa. ¡Gracias por escuchar!</w:t>
      </w:r>
    </w:p>
    <w:p w14:paraId="002DF7DB" w14:textId="77777777" w:rsidR="00D5636C" w:rsidRDefault="00D5636C"/>
    <w:sectPr w:rsidR="00D5636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pyrus-bold">
    <w:altName w:val="Papyrus"/>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36C"/>
    <w:rsid w:val="005B4CCE"/>
    <w:rsid w:val="00D5636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30B89"/>
  <w15:chartTrackingRefBased/>
  <w15:docId w15:val="{43878657-2B6D-40F5-9E98-3AB742FD0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3964972">
      <w:bodyDiv w:val="1"/>
      <w:marLeft w:val="0"/>
      <w:marRight w:val="0"/>
      <w:marTop w:val="0"/>
      <w:marBottom w:val="0"/>
      <w:divBdr>
        <w:top w:val="none" w:sz="0" w:space="0" w:color="auto"/>
        <w:left w:val="none" w:sz="0" w:space="0" w:color="auto"/>
        <w:bottom w:val="none" w:sz="0" w:space="0" w:color="auto"/>
        <w:right w:val="none" w:sz="0" w:space="0" w:color="auto"/>
      </w:divBdr>
      <w:divsChild>
        <w:div w:id="473646030">
          <w:marLeft w:val="0"/>
          <w:marRight w:val="0"/>
          <w:marTop w:val="300"/>
          <w:marBottom w:val="3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976</Words>
  <Characters>5368</Characters>
  <Application>Microsoft Office Word</Application>
  <DocSecurity>0</DocSecurity>
  <Lines>44</Lines>
  <Paragraphs>12</Paragraphs>
  <ScaleCrop>false</ScaleCrop>
  <Company/>
  <LinksUpToDate>false</LinksUpToDate>
  <CharactersWithSpaces>6332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Adriana</dc:creator>
  <cp:keywords/>
  <dc:description/>
  <cp:lastModifiedBy>Ana Cousillas</cp:lastModifiedBy>
  <cp:revision>2</cp:revision>
  <dcterms:created xsi:type="dcterms:W3CDTF">2023-11-06T17:29:00Z</dcterms:created>
  <dcterms:modified xsi:type="dcterms:W3CDTF">2023-11-06T17:29:00Z</dcterms:modified>
</cp:coreProperties>
</file>